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pBdr>
          <w:top w:color="auto" w:space="0" w:sz="0" w:val="none"/>
          <w:left w:color="auto" w:space="0" w:sz="0" w:val="none"/>
          <w:bottom w:color="auto" w:space="0" w:sz="0" w:val="none"/>
          <w:right w:color="auto" w:space="0" w:sz="0" w:val="none"/>
          <w:between w:color="auto" w:space="0" w:sz="0" w:val="none"/>
        </w:pBdr>
        <w:jc w:val="center"/>
        <w:rPr>
          <w:b w:val="1"/>
          <w:sz w:val="24"/>
          <w:szCs w:val="24"/>
        </w:rPr>
      </w:pPr>
      <w:r w:rsidDel="00000000" w:rsidR="00000000" w:rsidRPr="00000000">
        <w:rPr>
          <w:b w:val="1"/>
          <w:sz w:val="24"/>
          <w:szCs w:val="24"/>
          <w:rtl w:val="0"/>
        </w:rPr>
        <w:t xml:space="preserve">Complaints Policy </w:t>
      </w:r>
    </w:p>
    <w:p w:rsidR="00000000" w:rsidDel="00000000" w:rsidP="00000000" w:rsidRDefault="00000000" w:rsidRPr="00000000" w14:paraId="00000002">
      <w:pPr>
        <w:pageBreakBefore w:val="0"/>
        <w:pBdr>
          <w:top w:color="auto" w:space="0" w:sz="0" w:val="none"/>
          <w:left w:color="auto" w:space="0" w:sz="0" w:val="none"/>
          <w:bottom w:color="auto" w:space="0" w:sz="0" w:val="none"/>
          <w:right w:color="auto" w:space="0" w:sz="0" w:val="none"/>
          <w:between w:color="auto" w:space="0" w:sz="0" w:val="none"/>
        </w:pBdr>
        <w:rPr>
          <w:b w:val="1"/>
          <w:sz w:val="20"/>
          <w:szCs w:val="20"/>
        </w:rPr>
      </w:pPr>
      <w:r w:rsidDel="00000000" w:rsidR="00000000" w:rsidRPr="00000000">
        <w:rPr>
          <w:rtl w:val="0"/>
        </w:rPr>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At Brilliant Play we aim to work in partnership with parents to deliver a high quality childcare service for everyone. If for any reason we fall short of this goal, we would like to be informed in order to amend our practices for the future. Our complaints policy is displayed on our website. Records of all complaints are kept for at least three years. </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manager is usually responsible for dealing with complaints. If the complaint is about the manager,  another senior member of staff will investigate the matter. Any complaints received about staff members will be recorded on an </w:t>
      </w:r>
      <w:r w:rsidDel="00000000" w:rsidR="00000000" w:rsidRPr="00000000">
        <w:rPr>
          <w:rFonts w:ascii="Trebuchet MS" w:cs="Trebuchet MS" w:eastAsia="Trebuchet MS" w:hAnsi="Trebuchet MS"/>
          <w:b w:val="1"/>
          <w:sz w:val="20"/>
          <w:szCs w:val="20"/>
          <w:rtl w:val="0"/>
        </w:rPr>
        <w:t xml:space="preserve">Incident log</w:t>
      </w:r>
      <w:r w:rsidDel="00000000" w:rsidR="00000000" w:rsidRPr="00000000">
        <w:rPr>
          <w:rFonts w:ascii="Trebuchet MS" w:cs="Trebuchet MS" w:eastAsia="Trebuchet MS" w:hAnsi="Trebuchet MS"/>
          <w:sz w:val="20"/>
          <w:szCs w:val="20"/>
          <w:rtl w:val="0"/>
        </w:rPr>
        <w:t xml:space="preserve"> and a </w:t>
      </w:r>
      <w:r w:rsidDel="00000000" w:rsidR="00000000" w:rsidRPr="00000000">
        <w:rPr>
          <w:rFonts w:ascii="Trebuchet MS" w:cs="Trebuchet MS" w:eastAsia="Trebuchet MS" w:hAnsi="Trebuchet MS"/>
          <w:b w:val="1"/>
          <w:sz w:val="20"/>
          <w:szCs w:val="20"/>
          <w:rtl w:val="0"/>
        </w:rPr>
        <w:t xml:space="preserve">Complaints log</w:t>
      </w:r>
      <w:r w:rsidDel="00000000" w:rsidR="00000000" w:rsidRPr="00000000">
        <w:rPr>
          <w:rFonts w:ascii="Trebuchet MS" w:cs="Trebuchet MS" w:eastAsia="Trebuchet MS" w:hAnsi="Trebuchet MS"/>
          <w:sz w:val="20"/>
          <w:szCs w:val="20"/>
          <w:rtl w:val="0"/>
        </w:rPr>
        <w:t xml:space="preserve"> will be completed. Any complaints made will be dealt with in the following manner: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rPr>
          <w:b w:val="1"/>
          <w:sz w:val="20"/>
          <w:szCs w:val="20"/>
        </w:rPr>
      </w:pPr>
      <w:r w:rsidDel="00000000" w:rsidR="00000000" w:rsidRPr="00000000">
        <w:rPr>
          <w:rtl w:val="0"/>
        </w:rPr>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rPr>
          <w:b w:val="1"/>
          <w:sz w:val="20"/>
          <w:szCs w:val="20"/>
          <w:u w:val="single"/>
        </w:rPr>
      </w:pPr>
      <w:r w:rsidDel="00000000" w:rsidR="00000000" w:rsidRPr="00000000">
        <w:rPr>
          <w:b w:val="1"/>
          <w:sz w:val="20"/>
          <w:szCs w:val="20"/>
          <w:rtl w:val="0"/>
        </w:rPr>
        <w:t xml:space="preserve">Stage one</w:t>
      </w:r>
      <w:r w:rsidDel="00000000" w:rsidR="00000000" w:rsidRPr="00000000">
        <w:rPr>
          <w:b w:val="1"/>
          <w:sz w:val="20"/>
          <w:szCs w:val="20"/>
          <w:u w:val="single"/>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Complaints about aspects of session activity: </w:t>
      </w:r>
    </w:p>
    <w:p w:rsidR="00000000" w:rsidDel="00000000" w:rsidP="00000000" w:rsidRDefault="00000000" w:rsidRPr="00000000" w14:paraId="00000009">
      <w:pPr>
        <w:pageBreakBefore w:val="0"/>
        <w:numPr>
          <w:ilvl w:val="0"/>
          <w:numId w:val="4"/>
        </w:numPr>
        <w:pBdr>
          <w:top w:color="auto" w:space="0" w:sz="0" w:val="none"/>
          <w:bottom w:color="auto" w:space="0" w:sz="0" w:val="none"/>
          <w:right w:color="auto" w:space="0" w:sz="0" w:val="none"/>
          <w:between w:color="auto" w:space="0" w:sz="0" w:val="none"/>
        </w:pBd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session leader will discuss the matter informally with the parent or carer concerned and aim to reach a satisfactory resolution.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Complaints about an individual staff member:  </w:t>
      </w:r>
    </w:p>
    <w:p w:rsidR="00000000" w:rsidDel="00000000" w:rsidP="00000000" w:rsidRDefault="00000000" w:rsidRPr="00000000" w14:paraId="0000000B">
      <w:pPr>
        <w:pageBreakBefore w:val="0"/>
        <w:numPr>
          <w:ilvl w:val="0"/>
          <w:numId w:val="1"/>
        </w:numPr>
        <w:pBdr>
          <w:top w:color="auto" w:space="0" w:sz="0" w:val="none"/>
          <w:bottom w:color="auto" w:space="0" w:sz="0" w:val="none"/>
          <w:right w:color="auto" w:space="0" w:sz="0" w:val="none"/>
          <w:between w:color="auto" w:space="0" w:sz="0" w:val="none"/>
        </w:pBd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appropriate the parent will be encouraged to discuss the matter with the staff concerned. </w:t>
      </w:r>
    </w:p>
    <w:p w:rsidR="00000000" w:rsidDel="00000000" w:rsidP="00000000" w:rsidRDefault="00000000" w:rsidRPr="00000000" w14:paraId="0000000C">
      <w:pPr>
        <w:pageBreakBefore w:val="0"/>
        <w:numPr>
          <w:ilvl w:val="0"/>
          <w:numId w:val="1"/>
        </w:numPr>
        <w:pBdr>
          <w:top w:color="auto" w:space="0" w:sz="0" w:val="none"/>
          <w:bottom w:color="auto" w:space="0" w:sz="0" w:val="none"/>
          <w:right w:color="auto" w:space="0" w:sz="0" w:val="none"/>
          <w:between w:color="auto" w:space="0" w:sz="0" w:val="none"/>
        </w:pBd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the parent feels that this is not appropriate, the matter will be discussed with the manager, who will then discuss the complaint with the staff member and try to reach a satisfactory resolution. </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rPr>
          <w:b w:val="1"/>
          <w:sz w:val="20"/>
          <w:szCs w:val="20"/>
        </w:rPr>
      </w:pP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rPr>
          <w:b w:val="1"/>
          <w:sz w:val="20"/>
          <w:szCs w:val="20"/>
          <w:u w:val="single"/>
        </w:rPr>
      </w:pPr>
      <w:r w:rsidDel="00000000" w:rsidR="00000000" w:rsidRPr="00000000">
        <w:rPr>
          <w:b w:val="1"/>
          <w:sz w:val="20"/>
          <w:szCs w:val="20"/>
          <w:rtl w:val="0"/>
        </w:rPr>
        <w:t xml:space="preserve">Stage two</w:t>
      </w:r>
      <w:r w:rsidDel="00000000" w:rsidR="00000000" w:rsidRPr="00000000">
        <w:rPr>
          <w:b w:val="1"/>
          <w:sz w:val="20"/>
          <w:szCs w:val="20"/>
          <w:u w:val="single"/>
          <w:rtl w:val="0"/>
        </w:rPr>
        <w:t xml:space="preserve"> </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it is impossible to reach a satisfactory resolution to the complaint through informal discussion, the parent or carer should put their complaint in writing to the manager. The manager will: </w:t>
      </w:r>
    </w:p>
    <w:p w:rsidR="00000000" w:rsidDel="00000000" w:rsidP="00000000" w:rsidRDefault="00000000" w:rsidRPr="00000000" w14:paraId="00000010">
      <w:pPr>
        <w:pageBreakBefore w:val="0"/>
        <w:numPr>
          <w:ilvl w:val="0"/>
          <w:numId w:val="2"/>
        </w:numPr>
        <w:pBdr>
          <w:top w:color="auto" w:space="0" w:sz="0" w:val="none"/>
          <w:bottom w:color="auto" w:space="0" w:sz="0" w:val="none"/>
          <w:right w:color="auto" w:space="0" w:sz="0" w:val="none"/>
          <w:between w:color="auto" w:space="0" w:sz="0" w:val="none"/>
        </w:pBd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Acknowledge receipt of the letter within 7 days. </w:t>
      </w:r>
    </w:p>
    <w:p w:rsidR="00000000" w:rsidDel="00000000" w:rsidP="00000000" w:rsidRDefault="00000000" w:rsidRPr="00000000" w14:paraId="00000011">
      <w:pPr>
        <w:pageBreakBefore w:val="0"/>
        <w:numPr>
          <w:ilvl w:val="0"/>
          <w:numId w:val="2"/>
        </w:numPr>
        <w:pBdr>
          <w:top w:color="auto" w:space="0" w:sz="0" w:val="none"/>
          <w:bottom w:color="auto" w:space="0" w:sz="0" w:val="none"/>
          <w:right w:color="auto" w:space="0" w:sz="0" w:val="none"/>
          <w:between w:color="auto" w:space="0" w:sz="0" w:val="none"/>
        </w:pBd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Investigate the matter and notify the complainant of the outcome within 28 days. </w:t>
      </w:r>
    </w:p>
    <w:p w:rsidR="00000000" w:rsidDel="00000000" w:rsidP="00000000" w:rsidRDefault="00000000" w:rsidRPr="00000000" w14:paraId="00000012">
      <w:pPr>
        <w:pageBreakBefore w:val="0"/>
        <w:numPr>
          <w:ilvl w:val="0"/>
          <w:numId w:val="2"/>
        </w:numPr>
        <w:pBdr>
          <w:top w:color="auto" w:space="0" w:sz="0" w:val="none"/>
          <w:bottom w:color="auto" w:space="0" w:sz="0" w:val="none"/>
          <w:right w:color="auto" w:space="0" w:sz="0" w:val="none"/>
          <w:between w:color="auto" w:space="0" w:sz="0" w:val="none"/>
        </w:pBd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Send a full response in writing, to all relevant parties, including details of any recommended changes to be made to practices or policies as a result of the complaint. </w:t>
      </w:r>
    </w:p>
    <w:p w:rsidR="00000000" w:rsidDel="00000000" w:rsidP="00000000" w:rsidRDefault="00000000" w:rsidRPr="00000000" w14:paraId="00000013">
      <w:pPr>
        <w:pageBreakBefore w:val="0"/>
        <w:numPr>
          <w:ilvl w:val="0"/>
          <w:numId w:val="3"/>
        </w:numPr>
        <w:pBdr>
          <w:top w:color="auto" w:space="0" w:sz="0" w:val="none"/>
          <w:bottom w:color="auto" w:space="0" w:sz="0" w:val="none"/>
          <w:right w:color="auto" w:space="0" w:sz="0" w:val="none"/>
          <w:between w:color="auto" w:space="0" w:sz="0" w:val="none"/>
        </w:pBd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Meet relevant parties to discuss the response to the complaint, either together or on an individual basis. </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child protection issues are raised, the manager will refer the situation to Brilliant Play’s  Designated Safeguarding Lead, who will then contact the Local Authority Designated Officer (LADO) and follow the procedures of the </w:t>
      </w:r>
      <w:r w:rsidDel="00000000" w:rsidR="00000000" w:rsidRPr="00000000">
        <w:rPr>
          <w:rFonts w:ascii="Trebuchet MS" w:cs="Trebuchet MS" w:eastAsia="Trebuchet MS" w:hAnsi="Trebuchet MS"/>
          <w:b w:val="1"/>
          <w:sz w:val="20"/>
          <w:szCs w:val="20"/>
          <w:rtl w:val="0"/>
        </w:rPr>
        <w:t xml:space="preserve">Safeguarding Children Policy</w:t>
      </w:r>
      <w:r w:rsidDel="00000000" w:rsidR="00000000" w:rsidRPr="00000000">
        <w:rPr>
          <w:rFonts w:ascii="Trebuchet MS" w:cs="Trebuchet MS" w:eastAsia="Trebuchet MS" w:hAnsi="Trebuchet MS"/>
          <w:sz w:val="20"/>
          <w:szCs w:val="20"/>
          <w:rtl w:val="0"/>
        </w:rPr>
        <w:t xml:space="preserve">. If a criminal act may have been committed, the manager will contact the police.  </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ind w:left="0" w:firstLine="0"/>
        <w:rPr>
          <w:rFonts w:ascii="Trebuchet MS" w:cs="Trebuchet MS" w:eastAsia="Trebuchet MS" w:hAnsi="Trebuchet MS"/>
        </w:rPr>
      </w:pPr>
      <w:r w:rsidDel="00000000" w:rsidR="00000000" w:rsidRPr="00000000">
        <w:rPr>
          <w:rtl w:val="0"/>
        </w:rPr>
      </w:r>
    </w:p>
    <w:tbl>
      <w:tblPr>
        <w:tblStyle w:val="Table1"/>
        <w:tblW w:w="936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5767.862714508581"/>
        <w:gridCol w:w="3592.13728549142"/>
        <w:tblGridChange w:id="0">
          <w:tblGrid>
            <w:gridCol w:w="5767.862714508581"/>
            <w:gridCol w:w="3592.13728549142"/>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spacing w:after="40" w:before="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This policy was adopted by Brilliant Play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spacing w:after="40" w:before="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DateJune 2024</w:t>
            </w:r>
          </w:p>
        </w:tc>
      </w:tr>
      <w:tr>
        <w:trPr>
          <w:cantSplit w:val="0"/>
          <w:trHeight w:val="636.2998046874998"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spacing w:after="40" w:before="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To be reviewed: June 2025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spacing w:after="40" w:before="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Signed: C.Chapman </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spacing w:after="40" w:before="4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spacing w:after="40" w:before="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r>
    </w:tbl>
    <w:p w:rsidR="00000000" w:rsidDel="00000000" w:rsidP="00000000" w:rsidRDefault="00000000" w:rsidRPr="00000000" w14:paraId="0000001C">
      <w:pPr>
        <w:pageBreakBefore w:val="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rebuchet MS"/>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D">
    <w:pPr>
      <w:pageBreakBefore w:val="0"/>
      <w:jc w:val="right"/>
      <w:rPr/>
    </w:pPr>
    <w:r w:rsidDel="00000000" w:rsidR="00000000" w:rsidRPr="00000000">
      <w:rPr/>
      <w:drawing>
        <wp:inline distB="114300" distT="114300" distL="114300" distR="114300">
          <wp:extent cx="1366838" cy="979129"/>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6838" cy="9791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